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97" w:rsidRDefault="00DB0997" w:rsidP="00DB0997">
      <w:pPr>
        <w:pStyle w:val="ConsPlusNormal"/>
        <w:jc w:val="right"/>
      </w:pPr>
      <w:r>
        <w:t>Правительства Санкт-Петербурга</w:t>
      </w:r>
    </w:p>
    <w:p w:rsidR="00DB0997" w:rsidRDefault="00DB0997" w:rsidP="00DB0997">
      <w:pPr>
        <w:pStyle w:val="ConsPlusNormal"/>
        <w:jc w:val="right"/>
      </w:pPr>
      <w:r>
        <w:t>от 05.03.2015 N 247</w:t>
      </w:r>
    </w:p>
    <w:p w:rsidR="00DB0997" w:rsidRDefault="00DB0997" w:rsidP="00DB0997">
      <w:pPr>
        <w:pStyle w:val="ConsPlusNormal"/>
      </w:pPr>
    </w:p>
    <w:p w:rsidR="00DB0997" w:rsidRDefault="00DB0997" w:rsidP="00DB0997">
      <w:pPr>
        <w:pStyle w:val="ConsPlusTitle"/>
        <w:jc w:val="center"/>
      </w:pPr>
      <w:bookmarkStart w:id="0" w:name="P221"/>
      <w:bookmarkEnd w:id="0"/>
      <w:r>
        <w:t>ПЕРЕЧЕНЬ</w:t>
      </w:r>
    </w:p>
    <w:p w:rsidR="00DB0997" w:rsidRDefault="00DB0997" w:rsidP="00DB0997">
      <w:pPr>
        <w:pStyle w:val="ConsPlusTitle"/>
        <w:jc w:val="center"/>
      </w:pPr>
      <w:r>
        <w:t>ХРОНИЧЕСКИХ ЗАБОЛЕВАНИЙ, ПРИ КОТОРЫХ ПРЕДОСТАВЛЯЮТСЯ</w:t>
      </w:r>
    </w:p>
    <w:p w:rsidR="00DB0997" w:rsidRDefault="00DB0997" w:rsidP="00DB0997">
      <w:pPr>
        <w:pStyle w:val="ConsPlusTitle"/>
        <w:jc w:val="center"/>
      </w:pPr>
      <w:r>
        <w:t>ДОПОЛНИТЕЛЬНЫЕ МЕРЫ СОЦИАЛЬНОЙ ПОДДЕРЖКИ ПО ОБЕСПЕЧЕНИЮ</w:t>
      </w:r>
    </w:p>
    <w:p w:rsidR="00DB0997" w:rsidRDefault="00DB0997" w:rsidP="00DB0997">
      <w:pPr>
        <w:pStyle w:val="ConsPlusTitle"/>
        <w:jc w:val="center"/>
      </w:pPr>
      <w:r>
        <w:t>ПИТАНИЕМ В ГОСУДАРСТВЕННЫХ ОБРАЗОВАТЕЛЬНЫХ УЧРЕЖДЕНИЯХ</w:t>
      </w:r>
    </w:p>
    <w:p w:rsidR="00DB0997" w:rsidRDefault="00DB0997" w:rsidP="00DB0997">
      <w:pPr>
        <w:pStyle w:val="ConsPlusNormal"/>
        <w:ind w:firstLine="540"/>
        <w:jc w:val="both"/>
      </w:pPr>
    </w:p>
    <w:p w:rsidR="00DB0997" w:rsidRDefault="00DB0997" w:rsidP="00DB0997">
      <w:pPr>
        <w:pStyle w:val="ConsPlusNormal"/>
        <w:ind w:firstLine="540"/>
        <w:jc w:val="both"/>
      </w:pPr>
      <w:r>
        <w:t>1. Сахарный диабет.</w:t>
      </w:r>
    </w:p>
    <w:p w:rsidR="00DB0997" w:rsidRDefault="00DB0997" w:rsidP="00DB0997">
      <w:pPr>
        <w:pStyle w:val="ConsPlusNormal"/>
        <w:ind w:firstLine="540"/>
        <w:jc w:val="both"/>
      </w:pPr>
      <w:r>
        <w:t>2. Хроническая почечная недостаточность.</w:t>
      </w:r>
    </w:p>
    <w:p w:rsidR="00DB0997" w:rsidRDefault="00DB0997" w:rsidP="00DB0997">
      <w:pPr>
        <w:pStyle w:val="ConsPlusNormal"/>
        <w:ind w:firstLine="540"/>
        <w:jc w:val="both"/>
      </w:pPr>
      <w:r>
        <w:t>3. Хронические заболевания органов пищеварения:</w:t>
      </w:r>
    </w:p>
    <w:p w:rsidR="00DB0997" w:rsidRDefault="00DB0997" w:rsidP="00DB0997">
      <w:pPr>
        <w:pStyle w:val="ConsPlusNormal"/>
        <w:ind w:firstLine="540"/>
        <w:jc w:val="both"/>
      </w:pPr>
      <w:r>
        <w:t>болезнь Крона;</w:t>
      </w:r>
    </w:p>
    <w:p w:rsidR="00DB0997" w:rsidRDefault="00DB0997" w:rsidP="00DB0997">
      <w:pPr>
        <w:pStyle w:val="ConsPlusNormal"/>
        <w:ind w:firstLine="540"/>
        <w:jc w:val="both"/>
      </w:pPr>
      <w:r>
        <w:t>белково-энергетическая недостаточность;</w:t>
      </w:r>
    </w:p>
    <w:p w:rsidR="00DB0997" w:rsidRDefault="00DB0997" w:rsidP="00DB0997">
      <w:pPr>
        <w:pStyle w:val="ConsPlusNormal"/>
        <w:ind w:firstLine="540"/>
        <w:jc w:val="both"/>
      </w:pPr>
      <w:proofErr w:type="spellStart"/>
      <w:r>
        <w:t>гастроеюнальная</w:t>
      </w:r>
      <w:proofErr w:type="spellEnd"/>
      <w:r>
        <w:t xml:space="preserve"> язва;</w:t>
      </w:r>
    </w:p>
    <w:p w:rsidR="00DB0997" w:rsidRDefault="00DB0997" w:rsidP="00DB0997">
      <w:pPr>
        <w:pStyle w:val="ConsPlusNormal"/>
        <w:ind w:firstLine="540"/>
        <w:jc w:val="both"/>
      </w:pPr>
      <w:r>
        <w:t xml:space="preserve">другие неинфекционные гастроэнтериты и колиты (хронический энтероколит, хронический </w:t>
      </w:r>
      <w:proofErr w:type="spellStart"/>
      <w:r>
        <w:t>илеоколит</w:t>
      </w:r>
      <w:proofErr w:type="spellEnd"/>
      <w:r>
        <w:t>, язвенный проктит);</w:t>
      </w:r>
    </w:p>
    <w:p w:rsidR="00DB0997" w:rsidRDefault="00DB0997" w:rsidP="00DB0997">
      <w:pPr>
        <w:pStyle w:val="ConsPlusNormal"/>
        <w:ind w:firstLine="540"/>
        <w:jc w:val="both"/>
      </w:pPr>
      <w:r>
        <w:t>железодефицитная анемия;</w:t>
      </w:r>
    </w:p>
    <w:p w:rsidR="00DB0997" w:rsidRDefault="00DB0997" w:rsidP="00DB0997">
      <w:pPr>
        <w:pStyle w:val="ConsPlusNormal"/>
        <w:ind w:firstLine="540"/>
        <w:jc w:val="both"/>
      </w:pPr>
      <w:r>
        <w:t>печеночная недостаточность;</w:t>
      </w:r>
    </w:p>
    <w:p w:rsidR="00DB0997" w:rsidRDefault="00DB0997" w:rsidP="00DB0997">
      <w:pPr>
        <w:pStyle w:val="ConsPlusNormal"/>
        <w:ind w:firstLine="540"/>
        <w:jc w:val="both"/>
      </w:pPr>
      <w:r>
        <w:t>синдром раздраженного кишечника;</w:t>
      </w:r>
    </w:p>
    <w:p w:rsidR="00DB0997" w:rsidRDefault="00DB0997" w:rsidP="00DB0997">
      <w:pPr>
        <w:pStyle w:val="ConsPlusNormal"/>
        <w:ind w:firstLine="540"/>
        <w:jc w:val="both"/>
      </w:pPr>
      <w:r>
        <w:t>фиброз печени;</w:t>
      </w:r>
    </w:p>
    <w:p w:rsidR="00DB0997" w:rsidRDefault="00DB0997" w:rsidP="00DB0997">
      <w:pPr>
        <w:pStyle w:val="ConsPlusNormal"/>
        <w:ind w:firstLine="540"/>
        <w:jc w:val="both"/>
      </w:pPr>
      <w:r>
        <w:t>цирроз печени;</w:t>
      </w:r>
    </w:p>
    <w:p w:rsidR="00DB0997" w:rsidRDefault="00DB0997" w:rsidP="00DB0997">
      <w:pPr>
        <w:pStyle w:val="ConsPlusNormal"/>
        <w:ind w:firstLine="540"/>
        <w:jc w:val="both"/>
      </w:pPr>
      <w:r>
        <w:t>холецистит;</w:t>
      </w:r>
    </w:p>
    <w:p w:rsidR="00DB0997" w:rsidRDefault="00DB0997" w:rsidP="00DB0997">
      <w:pPr>
        <w:pStyle w:val="ConsPlusNormal"/>
        <w:ind w:firstLine="540"/>
        <w:jc w:val="both"/>
      </w:pPr>
      <w:r>
        <w:t>хронический гепатит;</w:t>
      </w:r>
    </w:p>
    <w:p w:rsidR="00DB0997" w:rsidRDefault="00DB0997" w:rsidP="00DB0997">
      <w:pPr>
        <w:pStyle w:val="ConsPlusNormal"/>
        <w:ind w:firstLine="540"/>
        <w:jc w:val="both"/>
      </w:pPr>
      <w:proofErr w:type="spellStart"/>
      <w:r>
        <w:t>целиакия</w:t>
      </w:r>
      <w:proofErr w:type="spellEnd"/>
      <w:r>
        <w:t>;</w:t>
      </w:r>
    </w:p>
    <w:p w:rsidR="00DB0997" w:rsidRDefault="00DB0997" w:rsidP="00DB0997">
      <w:pPr>
        <w:pStyle w:val="ConsPlusNormal"/>
        <w:ind w:firstLine="540"/>
        <w:jc w:val="both"/>
      </w:pPr>
      <w:r>
        <w:t>язвенный колит;</w:t>
      </w:r>
    </w:p>
    <w:p w:rsidR="00DB0997" w:rsidRDefault="00DB0997" w:rsidP="00DB0997">
      <w:pPr>
        <w:pStyle w:val="ConsPlusNormal"/>
        <w:ind w:firstLine="540"/>
        <w:jc w:val="both"/>
      </w:pPr>
      <w:r>
        <w:t>язва двенадцатиперстной кишки;</w:t>
      </w:r>
    </w:p>
    <w:p w:rsidR="00DB0997" w:rsidRDefault="00DB0997" w:rsidP="00DB0997">
      <w:pPr>
        <w:pStyle w:val="ConsPlusNormal"/>
        <w:ind w:firstLine="540"/>
        <w:jc w:val="both"/>
      </w:pPr>
      <w:r>
        <w:t>язва желудка;</w:t>
      </w:r>
    </w:p>
    <w:p w:rsidR="00DB0997" w:rsidRDefault="00DB0997" w:rsidP="00DB0997">
      <w:pPr>
        <w:pStyle w:val="ConsPlusNormal"/>
        <w:ind w:firstLine="540"/>
        <w:jc w:val="both"/>
      </w:pPr>
      <w:r>
        <w:t>язва пищевода;</w:t>
      </w:r>
    </w:p>
    <w:p w:rsidR="00DB0997" w:rsidRDefault="00DB0997" w:rsidP="00DB0997">
      <w:pPr>
        <w:pStyle w:val="ConsPlusNormal"/>
        <w:ind w:firstLine="540"/>
        <w:jc w:val="both"/>
      </w:pPr>
      <w:r>
        <w:t>эзофагит.</w:t>
      </w:r>
    </w:p>
    <w:p w:rsidR="00DB0997" w:rsidRDefault="00DB0997" w:rsidP="00DB0997">
      <w:pPr>
        <w:pStyle w:val="ConsPlusNormal"/>
        <w:ind w:firstLine="540"/>
        <w:jc w:val="both"/>
      </w:pPr>
      <w:r>
        <w:t xml:space="preserve">4. </w:t>
      </w:r>
      <w:proofErr w:type="spellStart"/>
      <w:r>
        <w:t>Фенилкетонурия</w:t>
      </w:r>
      <w:proofErr w:type="spellEnd"/>
      <w:r>
        <w:t>.</w:t>
      </w:r>
    </w:p>
    <w:p w:rsidR="00DB0997" w:rsidRDefault="00DB0997" w:rsidP="00DB0997">
      <w:pPr>
        <w:pStyle w:val="ConsPlusNormal"/>
      </w:pPr>
    </w:p>
    <w:p w:rsidR="00DB0997" w:rsidRDefault="00DB0997" w:rsidP="00DB0997">
      <w:pPr>
        <w:pStyle w:val="ConsPlusNormal"/>
      </w:pPr>
    </w:p>
    <w:p w:rsidR="00DB0997" w:rsidRDefault="00DB0997" w:rsidP="00DB0997">
      <w:pPr>
        <w:pStyle w:val="ConsPlusNormal"/>
      </w:pPr>
    </w:p>
    <w:p w:rsidR="00DB0997" w:rsidRDefault="00DB0997" w:rsidP="00DB0997">
      <w:pPr>
        <w:pStyle w:val="ConsPlusNormal"/>
      </w:pPr>
    </w:p>
    <w:p w:rsidR="00DB0997" w:rsidRDefault="00DB0997" w:rsidP="00DB0997">
      <w:pPr>
        <w:pStyle w:val="ConsPlusNormal"/>
      </w:pPr>
    </w:p>
    <w:p w:rsidR="00DB0997" w:rsidRDefault="00DB0997" w:rsidP="00DB0997">
      <w:pPr>
        <w:pStyle w:val="ConsPlusNormal"/>
      </w:pPr>
    </w:p>
    <w:p w:rsidR="00345DB7" w:rsidRDefault="00345DB7"/>
    <w:sectPr w:rsidR="00345DB7" w:rsidSect="0034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D91" w:rsidRDefault="00CB2D91" w:rsidP="00650412">
      <w:r>
        <w:separator/>
      </w:r>
    </w:p>
  </w:endnote>
  <w:endnote w:type="continuationSeparator" w:id="0">
    <w:p w:rsidR="00CB2D91" w:rsidRDefault="00CB2D91" w:rsidP="00650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D91" w:rsidRDefault="00CB2D91" w:rsidP="00650412">
      <w:r>
        <w:separator/>
      </w:r>
    </w:p>
  </w:footnote>
  <w:footnote w:type="continuationSeparator" w:id="0">
    <w:p w:rsidR="00CB2D91" w:rsidRDefault="00CB2D91" w:rsidP="00650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7A6"/>
    <w:multiLevelType w:val="hybridMultilevel"/>
    <w:tmpl w:val="4FDE6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53D63"/>
    <w:multiLevelType w:val="hybridMultilevel"/>
    <w:tmpl w:val="B102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935"/>
    <w:rsid w:val="00136609"/>
    <w:rsid w:val="00345DB7"/>
    <w:rsid w:val="004913C8"/>
    <w:rsid w:val="00650412"/>
    <w:rsid w:val="00797ABF"/>
    <w:rsid w:val="00B41CA5"/>
    <w:rsid w:val="00C84488"/>
    <w:rsid w:val="00CB2D91"/>
    <w:rsid w:val="00D33935"/>
    <w:rsid w:val="00DB0918"/>
    <w:rsid w:val="00DB0997"/>
    <w:rsid w:val="00FA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35"/>
    <w:pPr>
      <w:ind w:left="720"/>
    </w:pPr>
  </w:style>
  <w:style w:type="paragraph" w:styleId="a4">
    <w:name w:val="Normal (Web)"/>
    <w:basedOn w:val="a"/>
    <w:semiHidden/>
    <w:unhideWhenUsed/>
    <w:rsid w:val="00D3393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6504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0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04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0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09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B09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Кусто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ershova</dc:creator>
  <cp:keywords/>
  <dc:description/>
  <cp:lastModifiedBy>ershova</cp:lastModifiedBy>
  <cp:revision>6</cp:revision>
  <dcterms:created xsi:type="dcterms:W3CDTF">2017-04-24T07:17:00Z</dcterms:created>
  <dcterms:modified xsi:type="dcterms:W3CDTF">2017-05-15T13:10:00Z</dcterms:modified>
</cp:coreProperties>
</file>